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Edition </w:t>
      </w:r>
      <w:r>
        <w:rPr>
          <w:rFonts w:ascii="Verdana" w:hAnsi="Verdana" w:cs="Verdana"/>
          <w:color w:val="000000"/>
          <w:sz w:val="20"/>
          <w:szCs w:val="20"/>
        </w:rPr>
        <w:t>2.1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Sanction March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Date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8"/>
          <w:szCs w:val="3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P</w:t>
      </w:r>
      <w:r>
        <w:rPr>
          <w:rFonts w:ascii="Verdana" w:hAnsi="Verdana" w:cs="Verdana"/>
          <w:b/>
          <w:bCs/>
          <w:color w:val="000000"/>
          <w:sz w:val="38"/>
          <w:szCs w:val="38"/>
        </w:rPr>
        <w:t xml:space="preserve">UMPING OF </w:t>
      </w:r>
      <w:r>
        <w:rPr>
          <w:rFonts w:ascii="Verdana" w:hAnsi="Verdana" w:cs="Verdana"/>
          <w:b/>
          <w:bCs/>
          <w:color w:val="000000"/>
          <w:sz w:val="48"/>
          <w:szCs w:val="48"/>
        </w:rPr>
        <w:t>F</w:t>
      </w:r>
      <w:r>
        <w:rPr>
          <w:rFonts w:ascii="Verdana" w:hAnsi="Verdana" w:cs="Verdana"/>
          <w:b/>
          <w:bCs/>
          <w:color w:val="000000"/>
          <w:sz w:val="38"/>
          <w:szCs w:val="38"/>
        </w:rPr>
        <w:t xml:space="preserve">LAMMABLE </w:t>
      </w:r>
      <w:r>
        <w:rPr>
          <w:rFonts w:ascii="Verdana" w:hAnsi="Verdana" w:cs="Verdana"/>
          <w:b/>
          <w:bCs/>
          <w:color w:val="000000"/>
          <w:sz w:val="48"/>
          <w:szCs w:val="48"/>
        </w:rPr>
        <w:t>F</w:t>
      </w:r>
      <w:r>
        <w:rPr>
          <w:rFonts w:ascii="Verdana" w:hAnsi="Verdana" w:cs="Verdana"/>
          <w:b/>
          <w:bCs/>
          <w:color w:val="000000"/>
          <w:sz w:val="38"/>
          <w:szCs w:val="38"/>
        </w:rPr>
        <w:t>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9"/>
          <w:szCs w:val="29"/>
        </w:rPr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A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N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I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NDUSTRY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R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ECOMMENDED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P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RACTICE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 xml:space="preserve">(IRP) 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>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9"/>
          <w:szCs w:val="29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THE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C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ANADIAN OIL AND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G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AS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I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>NDUSTRY</w:t>
      </w:r>
    </w:p>
    <w:p w:rsidR="00635DBB" w:rsidRDefault="008C5D5B" w:rsidP="008C5D5B">
      <w:pPr>
        <w:spacing w:line="240" w:lineRule="auto"/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V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OLUME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8 - 2009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8.1.8 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ROTECTION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HOT ZONE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Minimum requirements for PPE for personnel working in the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HOT ZONE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protection requirements for Fracturing using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equipment suppression capabilities and limitations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Minimum requirements for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units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Required fire protection for flammable fluid “Fire Protection Call-out Sheet”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Assigned rescue personnel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3</w:t>
      </w:r>
    </w:p>
    <w:p w:rsidR="008C5D5B" w:rsidRDefault="008C5D5B" w:rsidP="008C5D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Positioning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equipment</w:t>
      </w:r>
    </w:p>
    <w:p w:rsidR="008C5D5B" w:rsidRDefault="008C5D5B" w:rsidP="008C5D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8.2.6 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ROTECTION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authority to take charge in case of a fire emergency shall be assigned to an onsite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person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The establishment of a command structure is recommended.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(Refer to </w:t>
      </w:r>
      <w:r>
        <w:rPr>
          <w:rFonts w:ascii="Verdana" w:hAnsi="Verdana" w:cs="Verdana"/>
          <w:color w:val="0000FF"/>
          <w:sz w:val="20"/>
          <w:szCs w:val="20"/>
        </w:rPr>
        <w:t xml:space="preserve">Section 8.9 “Fire Protection Requirements” </w:t>
      </w:r>
      <w:r>
        <w:rPr>
          <w:rFonts w:ascii="Verdana" w:hAnsi="Verdana" w:cs="Verdana"/>
          <w:color w:val="000000"/>
          <w:sz w:val="20"/>
          <w:szCs w:val="20"/>
        </w:rPr>
        <w:t xml:space="preserve">and complete </w:t>
      </w:r>
      <w:r>
        <w:rPr>
          <w:rFonts w:ascii="Verdana" w:hAnsi="Verdana" w:cs="Verdana"/>
          <w:color w:val="0000FF"/>
          <w:sz w:val="20"/>
          <w:szCs w:val="20"/>
        </w:rPr>
        <w:t>Section 8.9.8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FF"/>
          <w:sz w:val="20"/>
          <w:szCs w:val="20"/>
        </w:rPr>
        <w:t>“Fire Protection Call-out Sheet”</w:t>
      </w:r>
      <w:r>
        <w:rPr>
          <w:rFonts w:ascii="Verdana" w:hAnsi="Verdana" w:cs="Verdana"/>
          <w:color w:val="000000"/>
          <w:sz w:val="20"/>
          <w:szCs w:val="20"/>
        </w:rPr>
        <w:t>).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7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The hazard classification information for materials to be used on site shall also be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made</w:t>
      </w:r>
      <w:proofErr w:type="gramEnd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available to the company contracted to or individuals assigned to provide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protection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in order that they may: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Ensure that the proper equipment is available on site including the requirement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safety showers (refer to </w:t>
      </w:r>
      <w:r>
        <w:rPr>
          <w:rFonts w:ascii="Verdana" w:hAnsi="Verdana" w:cs="Verdana"/>
          <w:color w:val="0000FF"/>
          <w:sz w:val="20"/>
          <w:szCs w:val="20"/>
        </w:rPr>
        <w:t>Section 8.10 “Mobile Safety Shower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FF"/>
          <w:sz w:val="20"/>
          <w:szCs w:val="20"/>
        </w:rPr>
        <w:t>Requirements”</w:t>
      </w:r>
      <w:r>
        <w:rPr>
          <w:rFonts w:ascii="Verdana" w:hAnsi="Verdana" w:cs="Verdana"/>
          <w:color w:val="000000"/>
          <w:sz w:val="20"/>
          <w:szCs w:val="20"/>
        </w:rPr>
        <w:t>).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 made aware of the type and volume of storage of flammable fluids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chemicals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 made aware of the contents of the chemical van and if it will be equipped with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own fire protection system and if it will be placed outside of the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ZONE </w:t>
      </w:r>
      <w:r>
        <w:rPr>
          <w:rFonts w:ascii="Verdana" w:hAnsi="Verdana" w:cs="Verdana"/>
          <w:color w:val="000000"/>
          <w:sz w:val="20"/>
          <w:szCs w:val="20"/>
        </w:rPr>
        <w:t>during operations, or, alternatively, located off of the location, (refer to</w:t>
      </w:r>
    </w:p>
    <w:p w:rsidR="008C5D5B" w:rsidRDefault="008C5D5B" w:rsidP="008C5D5B">
      <w:pPr>
        <w:spacing w:line="240" w:lineRule="auto"/>
      </w:pPr>
      <w:r>
        <w:rPr>
          <w:rFonts w:ascii="Verdana" w:hAnsi="Verdana" w:cs="Verdana"/>
          <w:color w:val="0000FF"/>
          <w:sz w:val="20"/>
          <w:szCs w:val="20"/>
        </w:rPr>
        <w:t>Section 8.5.6 “Chemical Van”)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8.9. F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IRE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P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ROTECTION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R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8.9.1 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COPE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scope of this section is to provide service companies and well operators with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guidelines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on the fire protection requirements for personnel and equipment involved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well-servicing activities.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Guidelines and standards based on scientific and industry-accepted practices have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been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incorporated wherever possible.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There are few constraints that can be cited as the base criteria for determining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protection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requirements. Each well servicing operation will have its own unique set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requirements. Fire Fighters shall be trained as per </w:t>
      </w:r>
      <w:r>
        <w:rPr>
          <w:rFonts w:ascii="Verdana" w:hAnsi="Verdana" w:cs="Verdana"/>
          <w:color w:val="0000FF"/>
          <w:sz w:val="20"/>
          <w:szCs w:val="20"/>
        </w:rPr>
        <w:t>Attachment 13.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8.9.2 HOT ZONE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The area having the highest risk potential to personnel involved in the well servicing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process</w:t>
      </w:r>
      <w:proofErr w:type="gramEnd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, including the following components: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Blender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Fracturing Tank(s)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Chemical Van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Sand Truck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Coiled Tubing Unit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Particular attention must be paid to those areas of the well servicing process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involving</w:t>
      </w:r>
      <w:proofErr w:type="gramEnd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the highest number of personnel, the amount of well servicing fluid in use,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and</w:t>
      </w:r>
      <w:proofErr w:type="gramEnd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the difficulties likely to be encountered in isolating the fuel source. Therefore,</w:t>
      </w:r>
    </w:p>
    <w:p w:rsidR="008C5D5B" w:rsidRP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the</w:t>
      </w:r>
      <w:proofErr w:type="gramEnd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blender “area” has been determined as having the highest hazard potential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shall</w:t>
      </w:r>
      <w:proofErr w:type="gramEnd"/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be referred to as the “</w:t>
      </w:r>
      <w:r w:rsidRPr="008C5D5B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HOT ZONE</w:t>
      </w:r>
      <w:r w:rsidRPr="008C5D5B">
        <w:rPr>
          <w:rFonts w:ascii="Verdana" w:hAnsi="Verdana" w:cs="Verdana"/>
          <w:color w:val="000000"/>
          <w:sz w:val="20"/>
          <w:szCs w:val="20"/>
          <w:highlight w:val="yellow"/>
        </w:rPr>
        <w:t>”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There are three critical factors involved in determining the hazards associated with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oilfield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operations involving the use of flammable fluids. These are: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presence of flammable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caused by the mixing procedures, or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nature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a specific flammable fluid in relation to the temperature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flashpoint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the fluid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potential failure of high pressure containment systems and the release of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flammable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fluids in an atomized state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The potential ignition sources </w:t>
      </w: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that are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present regardless of the precautions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undertaken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to minimize these ignition sources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28 March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Although dry chemical has quick “knock-down” capabilities, and is required in many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cases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extinguish energized liquid and/or gas fires, it does not have the capability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secure fuel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or cool after suppression is achieved. Therefore, the ability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generate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large amounts of fire suppressant agents at the required rate is vital.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It is extremely important to the safety of personnel and fire fighters that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standards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fire suppression rates set out in N.F.P.A. Standards 10 (Portable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Extinguishers), 11 (Low Expansion Foam) and 18 (Wetting Agents), be used 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calculating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requirements for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equipment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personnel.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8.9.3 M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INIMUM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PPE 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EQUIREMENTS FOR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ERSONNEL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W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ORKING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W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ITHIN THE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HOT ZONE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 personnel working within the HOT ZONE during blending of fluid, the pumping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operation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or clean-up operations (using a vacuum truck) are required to wear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Canadian Standards Association (C.S.A.) or Canadian General Standards Board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(CGSB) fire retardant or equivalent approved safety apparel.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Bunker Gear and a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resistant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balaclava, as well as fire resistant gloves should be worn when pumping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High Hazard or Special Consideration Flammable Fluids.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fighters must wear personal protective equipment that conforms to National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Protection Association, (N.F.P.A. Standards) 1971, 1972, 1973, and 1974.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8.9.4 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ROTECTION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EQUIREMENTS FOR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RACTURING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U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SING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LAMMABLE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following table defines the minimum recommended fire protection requirements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personnel safety/rescue. Additional fire suppression resources may be required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provide for equipment protection.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Number of Well Service Fluid Tanks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</w:pPr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green"/>
        </w:rPr>
        <w:lastRenderedPageBreak/>
        <w:t>1 Tank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cyan"/>
        </w:rPr>
        <w:t xml:space="preserve">2 - - 4 </w:t>
      </w:r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>Tank 5 or more storage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</w:pPr>
      <w:proofErr w:type="gramStart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>tanks</w:t>
      </w:r>
      <w:proofErr w:type="gramEnd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 xml:space="preserve"> or when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</w:pPr>
      <w:proofErr w:type="gramStart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>pumping</w:t>
      </w:r>
      <w:proofErr w:type="gramEnd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 xml:space="preserve"> energized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</w:pPr>
      <w:proofErr w:type="gramStart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>fluids</w:t>
      </w:r>
      <w:proofErr w:type="gramEnd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 xml:space="preserve"> and using 2 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proofErr w:type="gramStart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>more</w:t>
      </w:r>
      <w:proofErr w:type="gramEnd"/>
      <w:r w:rsidRPr="00473951">
        <w:rPr>
          <w:rFonts w:ascii="Verdana" w:hAnsi="Verdana" w:cs="Verdana"/>
          <w:b/>
          <w:bCs/>
          <w:color w:val="000000"/>
          <w:sz w:val="18"/>
          <w:szCs w:val="18"/>
          <w:highlight w:val="red"/>
        </w:rPr>
        <w:t xml:space="preserve"> storage tanks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green"/>
        </w:rPr>
      </w:pPr>
      <w:r w:rsidRPr="00473951">
        <w:rPr>
          <w:rFonts w:ascii="Verdana" w:hAnsi="Verdana" w:cs="Verdana"/>
          <w:color w:val="000000"/>
          <w:sz w:val="18"/>
          <w:szCs w:val="18"/>
          <w:highlight w:val="green"/>
        </w:rPr>
        <w:t>1 – Twin Agent Unit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green"/>
        </w:rPr>
      </w:pPr>
      <w:proofErr w:type="gramStart"/>
      <w:r w:rsidRPr="00473951">
        <w:rPr>
          <w:rFonts w:ascii="Verdana" w:hAnsi="Verdana" w:cs="Verdana"/>
          <w:color w:val="000000"/>
          <w:sz w:val="18"/>
          <w:szCs w:val="18"/>
          <w:highlight w:val="green"/>
        </w:rPr>
        <w:t>or</w:t>
      </w:r>
      <w:proofErr w:type="gramEnd"/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green"/>
        </w:rPr>
      </w:pPr>
      <w:r w:rsidRPr="00473951">
        <w:rPr>
          <w:rFonts w:ascii="Verdana" w:hAnsi="Verdana" w:cs="Verdana"/>
          <w:color w:val="000000"/>
          <w:sz w:val="18"/>
          <w:szCs w:val="18"/>
          <w:highlight w:val="green"/>
        </w:rPr>
        <w:t>1 – Continuous Foam Unit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green"/>
        </w:rPr>
      </w:pPr>
      <w:proofErr w:type="gramStart"/>
      <w:r w:rsidRPr="00473951">
        <w:rPr>
          <w:rFonts w:ascii="Verdana" w:hAnsi="Verdana" w:cs="Verdana"/>
          <w:color w:val="000000"/>
          <w:sz w:val="18"/>
          <w:szCs w:val="18"/>
          <w:highlight w:val="green"/>
        </w:rPr>
        <w:t>with</w:t>
      </w:r>
      <w:proofErr w:type="gramEnd"/>
      <w:r w:rsidRPr="00473951">
        <w:rPr>
          <w:rFonts w:ascii="Verdana" w:hAnsi="Verdana" w:cs="Verdana"/>
          <w:color w:val="000000"/>
          <w:sz w:val="18"/>
          <w:szCs w:val="18"/>
          <w:highlight w:val="green"/>
        </w:rPr>
        <w:t xml:space="preserve"> on board water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 w:rsidRPr="00473951">
        <w:rPr>
          <w:rFonts w:ascii="Verdana" w:hAnsi="Verdana" w:cs="Verdana"/>
          <w:color w:val="000000"/>
          <w:sz w:val="18"/>
          <w:szCs w:val="18"/>
          <w:highlight w:val="green"/>
        </w:rPr>
        <w:t>supply</w:t>
      </w:r>
      <w:proofErr w:type="gramEnd"/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00"/>
          <w:sz w:val="18"/>
          <w:szCs w:val="18"/>
          <w:highlight w:val="cyan"/>
        </w:rPr>
      </w:pPr>
      <w:r w:rsidRPr="00473951">
        <w:rPr>
          <w:rFonts w:ascii="Verdana" w:hAnsi="Verdana" w:cs="Verdana"/>
          <w:color w:val="000000"/>
          <w:sz w:val="18"/>
          <w:szCs w:val="18"/>
          <w:highlight w:val="cyan"/>
        </w:rPr>
        <w:t>1 – Continuous Foam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cyan"/>
        </w:rPr>
      </w:pPr>
      <w:r w:rsidRPr="00473951">
        <w:rPr>
          <w:rFonts w:ascii="Verdana" w:hAnsi="Verdana" w:cs="Verdana"/>
          <w:color w:val="000000"/>
          <w:sz w:val="18"/>
          <w:szCs w:val="18"/>
          <w:highlight w:val="cyan"/>
        </w:rPr>
        <w:t>Unit with a 15.8 m</w:t>
      </w:r>
      <w:r w:rsidRPr="00473951">
        <w:rPr>
          <w:rFonts w:ascii="Verdana" w:hAnsi="Verdana" w:cs="Verdana"/>
          <w:color w:val="000000"/>
          <w:sz w:val="12"/>
          <w:szCs w:val="12"/>
          <w:highlight w:val="cyan"/>
        </w:rPr>
        <w:t xml:space="preserve">3 </w:t>
      </w:r>
      <w:r w:rsidRPr="00473951">
        <w:rPr>
          <w:rFonts w:ascii="Verdana" w:hAnsi="Verdana" w:cs="Verdana"/>
          <w:color w:val="000000"/>
          <w:sz w:val="18"/>
          <w:szCs w:val="18"/>
          <w:highlight w:val="cyan"/>
        </w:rPr>
        <w:t>(100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473951">
        <w:rPr>
          <w:rFonts w:ascii="Verdana" w:hAnsi="Verdana" w:cs="Verdana"/>
          <w:color w:val="000000"/>
          <w:sz w:val="18"/>
          <w:szCs w:val="18"/>
          <w:highlight w:val="cyan"/>
        </w:rPr>
        <w:t>Bbl</w:t>
      </w:r>
      <w:proofErr w:type="spellEnd"/>
      <w:r w:rsidRPr="00473951">
        <w:rPr>
          <w:rFonts w:ascii="Verdana" w:hAnsi="Verdana" w:cs="Verdana"/>
          <w:color w:val="000000"/>
          <w:sz w:val="18"/>
          <w:szCs w:val="18"/>
          <w:highlight w:val="cyan"/>
        </w:rPr>
        <w:t>) water truck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red"/>
        </w:rPr>
      </w:pPr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>Special Considerations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red"/>
        </w:rPr>
      </w:pPr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>2 – Continuous Foam Units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highlight w:val="red"/>
        </w:rPr>
      </w:pPr>
      <w:proofErr w:type="gramStart"/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>with</w:t>
      </w:r>
      <w:proofErr w:type="gramEnd"/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 xml:space="preserve"> two 15.8 m</w:t>
      </w:r>
      <w:r w:rsidRPr="00473951">
        <w:rPr>
          <w:rFonts w:ascii="Verdana" w:hAnsi="Verdana" w:cs="Verdana"/>
          <w:color w:val="000000"/>
          <w:sz w:val="12"/>
          <w:szCs w:val="12"/>
          <w:highlight w:val="red"/>
        </w:rPr>
        <w:t xml:space="preserve">3 </w:t>
      </w:r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 xml:space="preserve">(100 </w:t>
      </w:r>
      <w:proofErr w:type="spellStart"/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>Bbl</w:t>
      </w:r>
      <w:proofErr w:type="spellEnd"/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>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>water</w:t>
      </w:r>
      <w:proofErr w:type="gramEnd"/>
      <w:r w:rsidRPr="00473951">
        <w:rPr>
          <w:rFonts w:ascii="Verdana" w:hAnsi="Verdana" w:cs="Verdana"/>
          <w:color w:val="000000"/>
          <w:sz w:val="18"/>
          <w:szCs w:val="18"/>
          <w:highlight w:val="red"/>
        </w:rPr>
        <w:t xml:space="preserve"> trucks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03DC6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 xml:space="preserve">Note: </w:t>
      </w:r>
      <w:r w:rsidRPr="00903DC6">
        <w:rPr>
          <w:rFonts w:ascii="Verdana" w:hAnsi="Verdana" w:cs="Verdana"/>
          <w:color w:val="000000"/>
          <w:sz w:val="20"/>
          <w:szCs w:val="20"/>
          <w:highlight w:val="yellow"/>
        </w:rPr>
        <w:t>Tank = 63 m</w:t>
      </w:r>
      <w:r w:rsidRPr="00903DC6">
        <w:rPr>
          <w:rFonts w:ascii="Verdana" w:hAnsi="Verdana" w:cs="Verdana"/>
          <w:color w:val="000000"/>
          <w:sz w:val="13"/>
          <w:szCs w:val="13"/>
          <w:highlight w:val="yellow"/>
        </w:rPr>
        <w:t xml:space="preserve">3 </w:t>
      </w:r>
      <w:r w:rsidRPr="00903DC6">
        <w:rPr>
          <w:rFonts w:ascii="Verdana" w:hAnsi="Verdana" w:cs="Verdana"/>
          <w:color w:val="000000"/>
          <w:sz w:val="20"/>
          <w:szCs w:val="20"/>
          <w:highlight w:val="yellow"/>
        </w:rPr>
        <w:t xml:space="preserve">(400 </w:t>
      </w:r>
      <w:proofErr w:type="spellStart"/>
      <w:r w:rsidRPr="00903DC6">
        <w:rPr>
          <w:rFonts w:ascii="Verdana" w:hAnsi="Verdana" w:cs="Verdana"/>
          <w:color w:val="000000"/>
          <w:sz w:val="20"/>
          <w:szCs w:val="20"/>
          <w:highlight w:val="yellow"/>
        </w:rPr>
        <w:t>Bbl</w:t>
      </w:r>
      <w:proofErr w:type="spellEnd"/>
      <w:r w:rsidRPr="00903DC6">
        <w:rPr>
          <w:rFonts w:ascii="Verdana" w:hAnsi="Verdana" w:cs="Verdana"/>
          <w:color w:val="000000"/>
          <w:sz w:val="20"/>
          <w:szCs w:val="20"/>
          <w:highlight w:val="yellow"/>
        </w:rPr>
        <w:t>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29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8.9.5 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IGHTING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QUIPMENT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UPPRESSION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APABILITIES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L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IMITATIONS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There is a variety of oilfield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equipment available on the market. This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equipment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falls into two basic categories: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 “Twin Agent” system.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Continuous Foam System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Either of these systems will provide suitable fire suppression capability to facilitate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personnel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protection and rescue (if required) from the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HOT ZONE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Twin Agent System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Twin Agent System is a fire suppression system consisting of both dry chemical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(“Purple K”) and pre-mixed foam. Nitrogen is used to propel the fire suppressants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out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through separate discharge hoses.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advantages of the Twin Agent System are that it can be activated quickly for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suppression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rescue purposes, and it can be used independently or with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continuous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foam system.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Continuous Foam System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Continuous Foam System consists of a centrifugal fire pump and a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suppressant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chemical. When combined with supplemental water or onboard water,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these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two suppressant agents produce a solution that is then pumped through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discharge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hose.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delivery rate of the fire suppressant and fire equipment is pre-determined by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NFPA standards, or the manufacturer’s specifications. The advantages of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Continuous Foam System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Continuous foam system can be discharged a longer distance, supply more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efficient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coverage and effectively secure the liquid spill to control re-ignition.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fighters have more mobility thus ensuring a greater safety factor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8.9.6 M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INIMUM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EQUIREMENTS FOR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WIN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-A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GENT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/ C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ONTINUOUS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OAM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YSTEM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Twin-Agent Unit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1,136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litres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(300 US gallons) pre-mixed A.T.C foam solution at 6 %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680 Kg. (1,500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lb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 Purple "K" Dry Chemical System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 m discharge hose with Twin-Agent application system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30 March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Two fire-fighting personnel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Continuous Foam System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475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litres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, (125 US gallons) chemical concentrate (suitable for on-site fluids)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1,900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litres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per minute, (500 US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gpm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) centrifugal certified fire pump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Two fire-fighting personnel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680 Kg (1,500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lb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) Purple-K Dry chemical system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Continuous Foam System with onboard water supply will have a minimum of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3,028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litres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(800 us gal)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8.9.7 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ROTECTION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ALL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-O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UT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HEET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FIRE PROTECTION CALL-OUT SHEET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Protection Company: Phone: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Protection Company Representative: Phone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Producing Company: Phone: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Producing Company Representative: Phone: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Directions to Well Sites: Well Site LSD: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Sweet/Sour Well: % H</w:t>
      </w:r>
      <w:r>
        <w:rPr>
          <w:rFonts w:ascii="Verdana" w:hAnsi="Verdana" w:cs="Verdana"/>
          <w:color w:val="000000"/>
          <w:sz w:val="13"/>
          <w:szCs w:val="13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Bottom-hole Temperature: </w:t>
      </w:r>
      <w:r>
        <w:rPr>
          <w:rFonts w:ascii="Verdana" w:hAnsi="Verdana" w:cs="Verdana"/>
          <w:color w:val="000000"/>
          <w:sz w:val="13"/>
          <w:szCs w:val="13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C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Immediate flow-back of well-bore fluids programmed: Yes No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Type of fluids to be used (MSDS attached):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  <w:sz w:val="20"/>
          <w:szCs w:val="20"/>
        </w:rPr>
        <w:t>Volume of liquids: m</w:t>
      </w:r>
      <w:r>
        <w:rPr>
          <w:rFonts w:ascii="Verdana" w:hAnsi="Verdana" w:cs="Verdana"/>
          <w:color w:val="000000"/>
          <w:sz w:val="13"/>
          <w:szCs w:val="13"/>
        </w:rPr>
        <w:t>3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Number of tanks containing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Maximum temperature of flammable fluid on surface: </w:t>
      </w:r>
      <w:r>
        <w:rPr>
          <w:rFonts w:ascii="Verdana" w:hAnsi="Verdana" w:cs="Verdana"/>
          <w:color w:val="000000"/>
          <w:sz w:val="13"/>
          <w:szCs w:val="13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C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Closed Cup Flash Point (mandatory): </w:t>
      </w:r>
      <w:r>
        <w:rPr>
          <w:rFonts w:ascii="Verdana" w:hAnsi="Verdana" w:cs="Verdana"/>
          <w:color w:val="000000"/>
          <w:sz w:val="13"/>
          <w:szCs w:val="13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C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Highest percent of Methanol in tanks or carriers: %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Highest percent of Methanol for treatment: %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Overhead power-lines on location: Yes No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31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8.9.8 A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SSIGNED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ESCUE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ERSONNEL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A competent, properly equipped rescue team shall be available on-site whenever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High Hazard Flammable Fluids are to be pumped</w:t>
      </w:r>
      <w:r>
        <w:rPr>
          <w:rFonts w:ascii="Verdana" w:hAnsi="Verdana" w:cs="Verdana"/>
          <w:color w:val="000000"/>
          <w:sz w:val="20"/>
          <w:szCs w:val="20"/>
        </w:rPr>
        <w:t xml:space="preserve">, (refer to </w:t>
      </w:r>
      <w:r>
        <w:rPr>
          <w:rFonts w:ascii="Verdana" w:hAnsi="Verdana" w:cs="Verdana"/>
          <w:color w:val="0000FF"/>
          <w:sz w:val="20"/>
          <w:szCs w:val="20"/>
        </w:rPr>
        <w:t>Attachment 13 “Fire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Rescue Training Requirements for Industrial/Oilfield Fire Fighters; Level II”</w:t>
      </w:r>
      <w:r>
        <w:rPr>
          <w:rFonts w:ascii="Verdana" w:hAnsi="Verdana" w:cs="Verdana"/>
          <w:color w:val="000000"/>
          <w:sz w:val="20"/>
          <w:szCs w:val="20"/>
        </w:rPr>
        <w:t>).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firefighting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personnel shall assist in a fire exposed rescue attempt by controlling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. However, the two person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team cannot provide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rescue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duties simultaneously. </w:t>
      </w: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When fire rescue is required, the minimum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requirement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shall be two firemen and one dedicated rescue person.</w:t>
      </w:r>
      <w:r w:rsidRPr="00473951">
        <w:rPr>
          <w:rFonts w:ascii="Verdana" w:hAnsi="Verdana" w:cs="Verdana"/>
          <w:sz w:val="20"/>
          <w:szCs w:val="20"/>
        </w:rPr>
        <w:t xml:space="preserve"> The rescue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3951">
        <w:rPr>
          <w:rFonts w:ascii="Verdana" w:hAnsi="Verdana" w:cs="Verdana"/>
          <w:sz w:val="20"/>
          <w:szCs w:val="20"/>
        </w:rPr>
        <w:t>person</w:t>
      </w:r>
      <w:proofErr w:type="gramEnd"/>
      <w:r w:rsidRPr="00473951">
        <w:rPr>
          <w:rFonts w:ascii="Verdana" w:hAnsi="Verdana" w:cs="Verdana"/>
          <w:sz w:val="20"/>
          <w:szCs w:val="20"/>
        </w:rPr>
        <w:t xml:space="preserve"> shall be prepared to initiate a fire rescue whenever personnel are working in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473951">
        <w:rPr>
          <w:rFonts w:ascii="Verdana" w:hAnsi="Verdana" w:cs="Verdana"/>
          <w:sz w:val="20"/>
          <w:szCs w:val="20"/>
        </w:rPr>
        <w:t>the</w:t>
      </w:r>
      <w:proofErr w:type="gramEnd"/>
      <w:r w:rsidRPr="00473951">
        <w:rPr>
          <w:rFonts w:ascii="Verdana" w:hAnsi="Verdana" w:cs="Verdana"/>
          <w:sz w:val="20"/>
          <w:szCs w:val="20"/>
        </w:rPr>
        <w:t xml:space="preserve"> Hot Zone. This requires suitable bunker gear and donned SCBA. </w:t>
      </w: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The response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team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shall have a written Emergency Plan that is reviewed, communicated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practiced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before the job in order to affect an emergency rescue</w:t>
      </w:r>
      <w:r>
        <w:rPr>
          <w:rFonts w:ascii="Verdana" w:hAnsi="Verdana" w:cs="Verdana"/>
          <w:color w:val="000000"/>
          <w:sz w:val="20"/>
          <w:szCs w:val="20"/>
        </w:rPr>
        <w:t>. The emergency plan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shall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contain the steps needed to respond to and recover a casualty as a result of an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incident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The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fire fighting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service company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can be contracted to supply additional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rescue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personnel or a third party company can supply the rescue person.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8.9.9 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OSITIONING OF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IGHTING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QUIPMENT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The proper positioning of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fire fighting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equipment is of paramount importance,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should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be the first consideration when spotting equipment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most common problem encountered by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teams during well-servicing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procedures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the lack of space on location.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Care should be taken to ensure that the spacing of well-servicing equipment allows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easy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egress for personnel involved in the well-servicing procedures, and adequate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access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teams.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following criteria should determine the positioning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apparatus: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lastRenderedPageBreak/>
        <w:t xml:space="preserve">Direction of the wind in relation to the </w:t>
      </w:r>
      <w:r w:rsidRPr="00473951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 xml:space="preserve">HOT ZONE </w:t>
      </w: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and Well Head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Equipment should be a minimum distance of 25m from any fuel source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Fire fighting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equipment should be positioned so as to avoid any spillage of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wellservice</w:t>
      </w:r>
      <w:proofErr w:type="spellEnd"/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fluid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on the fire truck, should a rupture occur, and should not be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located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directly in line of any plugs, valves, or other components of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pressurized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system.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Foam and dry chemical application hoses should be able to reach all well-servicing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associated equipment on location. If this cannot be achieved, the hoses should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capable of being moved to positions where they can reach this equipment.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All </w:t>
      </w:r>
      <w:proofErr w:type="spell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fire fighting</w:t>
      </w:r>
      <w:proofErr w:type="spell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equipment should be in place, inspected, and /or tested prior to any</w:t>
      </w:r>
    </w:p>
    <w:p w:rsidR="008C5D5B" w:rsidRPr="00473951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other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equipment being brought on site and the commencement of transferring,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heating</w:t>
      </w:r>
      <w:proofErr w:type="gramEnd"/>
      <w:r w:rsidRPr="00473951">
        <w:rPr>
          <w:rFonts w:ascii="Verdana" w:hAnsi="Verdana" w:cs="Verdana"/>
          <w:color w:val="000000"/>
          <w:sz w:val="20"/>
          <w:szCs w:val="20"/>
          <w:highlight w:val="yellow"/>
        </w:rPr>
        <w:t>, or blending procedures</w:t>
      </w:r>
      <w:r>
        <w:rPr>
          <w:rFonts w:ascii="Verdana" w:hAnsi="Verdana" w:cs="Verdana"/>
          <w:color w:val="000000"/>
          <w:sz w:val="20"/>
          <w:szCs w:val="20"/>
        </w:rPr>
        <w:t>. The amount of hose required for foam application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32 March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depend on the total discharge rate required calculated from the total area of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HOT ZONE</w:t>
      </w:r>
      <w:r>
        <w:rPr>
          <w:rFonts w:ascii="Verdana" w:hAnsi="Verdana" w:cs="Verdana"/>
          <w:color w:val="000000"/>
          <w:sz w:val="20"/>
          <w:szCs w:val="20"/>
        </w:rPr>
        <w:t>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33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A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TTACHMENT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1: G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UIDELINES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C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LASSIFYING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F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LAMMABLE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F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A-1.0 Introductions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Several methods can be used to determine the hazards associated with the use of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flammable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fluids. This Attachment deals with the measurement of fire hazard.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American Society for Testing of Materials (ASTM) has two methods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fire potential of a flammable fluid. They are: the “open cup”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method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the “closed cup” method (see definition for flash point). The results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obtained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by the open cup method are subject to evaporation of light-ends and may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difficult to compare with results from the closed cup method.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Committee that developed this IRP decided to use the open cup method as it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was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deemed as the more appropriate method for measuring the potential fire hazard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flammable fluids used in well servicing operations.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flash point of a flammable fluid is the temperature at which there are sufficient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flammable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the atmosphere to cause a flash fire when those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come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contact with an ignition source. At the flash point temperature, there 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insufficient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support continuous combustion and the fire quickly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extinguishes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itself. The ignition temperature is the point where there is sufficient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vapour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generated to support continuous combustion. Generally, the ignition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temperature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only a couple of degrees above the flash point temperature. Because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these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two temperatures are so close together, the flash point temperature 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generally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used to indicate the potential for continuous combustion. Testing methods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purity of the liquid tested may vary, and as a result, flash points are intended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used as a guide only, not as fine lines between safe and unsafe. The Committee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recognized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need for a buffer between what could be considered a “reduced”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hazard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and what could be considered a “high” fire hazard. That buffer was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by the Committee to be 10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 below the open cup flash point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temperature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fire hazard of flammable fluids used in well servicing can vary, depending 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how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flammable fluid is being used, the ambient temperature, and flammable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fluid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heating etc.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Note: </w:t>
      </w:r>
      <w:r>
        <w:rPr>
          <w:rFonts w:ascii="Verdana" w:hAnsi="Verdana" w:cs="Verdana"/>
          <w:color w:val="0000FF"/>
          <w:sz w:val="20"/>
          <w:szCs w:val="20"/>
        </w:rPr>
        <w:t xml:space="preserve">IRP 4 Well Testing Fluid Handling </w:t>
      </w:r>
      <w:r>
        <w:rPr>
          <w:rFonts w:ascii="Verdana" w:hAnsi="Verdana" w:cs="Verdana"/>
          <w:color w:val="000000"/>
          <w:sz w:val="20"/>
          <w:szCs w:val="20"/>
        </w:rPr>
        <w:t>notes API Standards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specific gravity of a fluid. The specific Gravity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fluid is then used to determine the hazard of the fluid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handled.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38 March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As WHMIS legislation requires the flash point of the fluid to be determined IRP 8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only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recommends this method for determining the hazard of the fluid being handled.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A-1.1 Classification of Fire Hazards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IRP Committee has used three classifications to define the level of fire hazard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associated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flammable fluids. These are: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 xml:space="preserve">High Hazard Flammable Fluids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– are flammable fluids handled at a temperature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within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10</w:t>
      </w:r>
      <w:r w:rsidRPr="00B7597E">
        <w:rPr>
          <w:rFonts w:ascii="Verdana" w:hAnsi="Verdana" w:cs="Verdana"/>
          <w:color w:val="000000"/>
          <w:sz w:val="13"/>
          <w:szCs w:val="13"/>
          <w:highlight w:val="yellow"/>
        </w:rPr>
        <w:t xml:space="preserve">o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C (18</w:t>
      </w:r>
      <w:r w:rsidRPr="00B7597E">
        <w:rPr>
          <w:rFonts w:ascii="Verdana" w:hAnsi="Verdana" w:cs="Verdana"/>
          <w:color w:val="000000"/>
          <w:sz w:val="13"/>
          <w:szCs w:val="13"/>
          <w:highlight w:val="yellow"/>
        </w:rPr>
        <w:t xml:space="preserve">o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F) of the open cup flash point.</w:t>
      </w:r>
      <w:r>
        <w:rPr>
          <w:rFonts w:ascii="Verdana" w:hAnsi="Verdana" w:cs="Verdana"/>
          <w:color w:val="000000"/>
          <w:sz w:val="20"/>
          <w:szCs w:val="20"/>
        </w:rPr>
        <w:t xml:space="preserve"> For example, a liquid with a flash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point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15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 (59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F) operating at a temperature above 5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 (41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F) should be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treated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 a high hazard flammable fluid.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Reduced Hazard Fluids </w:t>
      </w:r>
      <w:r>
        <w:rPr>
          <w:rFonts w:ascii="Verdana" w:hAnsi="Verdana" w:cs="Verdana"/>
          <w:color w:val="000000"/>
          <w:sz w:val="20"/>
          <w:szCs w:val="20"/>
        </w:rPr>
        <w:t>- are fluids handled at temperatures at least 10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 (18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F)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below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open cup flash point. For example, a liquid with a flash point of 15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 (59</w:t>
      </w:r>
      <w:r>
        <w:rPr>
          <w:rFonts w:ascii="Verdana" w:hAnsi="Verdana" w:cs="Verdana"/>
          <w:color w:val="000000"/>
          <w:sz w:val="13"/>
          <w:szCs w:val="13"/>
        </w:rPr>
        <w:t>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F)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operating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at a temperature of 5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 (41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F) or less should be treated as a reduced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hazard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fluid.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Special Hazard Fluids </w:t>
      </w:r>
      <w:r>
        <w:rPr>
          <w:rFonts w:ascii="Verdana" w:hAnsi="Verdana" w:cs="Verdana"/>
          <w:color w:val="000000"/>
          <w:sz w:val="20"/>
          <w:szCs w:val="20"/>
        </w:rPr>
        <w:t>– are flammable fluids with an open cup flash point of 0</w:t>
      </w:r>
      <w:r>
        <w:rPr>
          <w:rFonts w:ascii="Verdana" w:hAnsi="Verdana" w:cs="Verdana"/>
          <w:color w:val="000000"/>
          <w:sz w:val="13"/>
          <w:szCs w:val="13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(32</w:t>
      </w:r>
      <w:r>
        <w:rPr>
          <w:rFonts w:ascii="Verdana" w:hAnsi="Verdana" w:cs="Verdana"/>
          <w:color w:val="000000"/>
          <w:sz w:val="13"/>
          <w:szCs w:val="13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F) or less.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A-1.2 Methanol and Methanol Water Blends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Methanol is easily ignited and the flash point has been shown to be a poor indicator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of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fire hazard.</w:t>
      </w:r>
      <w:r>
        <w:rPr>
          <w:rFonts w:ascii="Verdana" w:hAnsi="Verdana" w:cs="Verdana"/>
          <w:color w:val="000000"/>
          <w:sz w:val="20"/>
          <w:szCs w:val="20"/>
        </w:rPr>
        <w:t xml:space="preserve"> Fire testing of methanol/water mixtures and pure methanol has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demonstrated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methanol/water mixtures with 30% by volume or less methanol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considered as low hazard .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Mixtures with higher than 30% v/v methanol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should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be considered as high hazard flammable fluids. Methanol is considered to be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a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polar solvent (miscible with water). </w:t>
      </w:r>
      <w:r w:rsidRPr="00B7597E">
        <w:rPr>
          <w:rFonts w:ascii="Verdana" w:hAnsi="Verdana" w:cs="Verdana"/>
          <w:color w:val="000000"/>
          <w:sz w:val="20"/>
          <w:szCs w:val="20"/>
        </w:rPr>
        <w:t>Specialized extinguisher media (i.e., alcohol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</w:rPr>
        <w:t>type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</w:rPr>
        <w:t xml:space="preserve"> foam) is required to extinguish these fluids.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A-1.3 Oils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Crude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oils,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any liquid hydrocarbons produced/returning from well operations,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classified in the same manner as well servicing fluids per flammability limits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, reference section A-1.1. Additionally,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pressure of the fluid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also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impacts well servicing applications, and should be evaluated if they are to be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used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pumping service operations.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Currently, made under the Oil and Gas Conservation Act ERCB regulation </w:t>
      </w:r>
      <w:r>
        <w:rPr>
          <w:rFonts w:ascii="Verdana" w:hAnsi="Verdana" w:cs="Verdana"/>
          <w:color w:val="0000FF"/>
          <w:sz w:val="20"/>
          <w:szCs w:val="20"/>
        </w:rPr>
        <w:t>AR 151/71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defines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High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Pressure Hydrocarbons and places limitations on their use: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8.110(1)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this section a “high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pressure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hydrocarbon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>" means any hydrocarbon and stabilized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39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hydrocarbon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mixture with a Reid Vapor Pressure (RVP)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greater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than 14 kilopascals.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8.110(2) Where the licensee or operator of a well uses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high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pressure hydrocarbon in an operation at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well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other than in the hydraulic fracturing of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formation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>, he shall observe the following rules: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(a)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no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open tanks shall be used for storing 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gauging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or measuring the pumping rate;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(b)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minimum distance of 50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</w:rPr>
        <w:t>metres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shall be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maintained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between the wellhead and storage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tank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>;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(c)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positive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shut-off valves shall be installed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between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the tank and pump and between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pump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and wellhead;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lastRenderedPageBreak/>
        <w:t xml:space="preserve">(d)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check valve shall be installed between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pump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and the well to prevent backflow from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well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>;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(e)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all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surface lines downstream from the pump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shall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be pressure tested to 10 000 kilopascals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above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anticipated maximum pressure to be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encountered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>;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(f)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no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significant wastage shall occur.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8.110(3) High </w:t>
      </w:r>
      <w:proofErr w:type="spellStart"/>
      <w:r>
        <w:rPr>
          <w:rFonts w:ascii="Verdana" w:hAnsi="Verdana" w:cs="Verdana"/>
          <w:i/>
          <w:iCs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pressure hydrocarbons shall not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blended with propping agents for the purpose of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hydraulically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fracturing a formation, but the board may,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on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application, approve a given fracturing program if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conclusive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evidence is submitted to show that there 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not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another carrying fluid available that will be similarly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effective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Note: </w:t>
      </w:r>
      <w:r>
        <w:rPr>
          <w:rFonts w:ascii="Verdana" w:hAnsi="Verdana" w:cs="Verdana"/>
          <w:color w:val="000000"/>
          <w:sz w:val="20"/>
          <w:szCs w:val="20"/>
        </w:rPr>
        <w:t xml:space="preserve">Reid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Vapour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Pressure (RVP) testing is standardized at 38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C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(100</w:t>
      </w:r>
      <w:r>
        <w:rPr>
          <w:rFonts w:ascii="Verdana" w:hAnsi="Verdana" w:cs="Verdana"/>
          <w:color w:val="000000"/>
          <w:sz w:val="13"/>
          <w:szCs w:val="13"/>
        </w:rPr>
        <w:t xml:space="preserve">o </w:t>
      </w:r>
      <w:r>
        <w:rPr>
          <w:rFonts w:ascii="Verdana" w:hAnsi="Verdana" w:cs="Verdana"/>
          <w:color w:val="000000"/>
          <w:sz w:val="20"/>
          <w:szCs w:val="20"/>
        </w:rPr>
        <w:t>F).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actual “operating” conditions may be significantly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different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from the test results. The RVP value changes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dramatically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 the crude weathers. The RVP test is typically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performed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a lab. The time between taking the sample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performing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test can, in some instances, be several hours,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making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sample unrepresentative. It is recommended that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open cup flash point test also be used to determine an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accurate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indication of flammability for crude oils.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41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A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TTACHMENT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13: F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IRE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T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RAINING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0"/>
          <w:szCs w:val="40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R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EQUIREMENTS FOR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I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NDUSTRIAL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/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O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ILFIELD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F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IRE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F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IGHTERS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A-13.0 Introduction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 Industrial/Oilfield Fire Fighters shall be trained to a level of competency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commensurate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the duties and functions that they are expected to perform,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including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operation of all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rescue equipment and systems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are expected to use.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NFPA 600 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Standard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2-3.1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Industrial /Oilfield Fire Fighters shall meet the minimum skills and knowledge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requirements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a performance based training and education program. Skill levels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shall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obtained by meeting documented job performance requirements for each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site-specific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task expected to be performed by the Fire Fighter before participating 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emergency operations.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NFPA 600 Standard 2-3.2</w:t>
      </w:r>
      <w:r>
        <w:rPr>
          <w:rFonts w:ascii="Verdana" w:hAnsi="Verdana" w:cs="Verdana"/>
          <w:color w:val="000000"/>
          <w:sz w:val="20"/>
          <w:szCs w:val="20"/>
        </w:rPr>
        <w:t>*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Industrial/Oilfield Fire Fighters shall not perform any duties they have not been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trained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to perform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All Fire Fighters progressing through levels I, II, and III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Senior Fire </w:t>
      </w: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Fighter,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shall be under the supervision of a Senior Fire Fighter.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Drills shall be conducted as often as necessary to evaluate the effectiveness of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training and education program and the competence of the Fire Fighter 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performing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assigned duties. Lessons learned shall be evaluated and documented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additional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training shall be provided as necessary to improve performance that 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below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established standards. NFPA 600 Standard 2-3.8*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A-13.1 National Fire Protection Association (NFPA) Fire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>Fighting Requirements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Training Industrial/Oilfield Fire Fighter IV (Senior)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A Senior Fire Fighter must have as a pre requisite, Levels I, II, and III, and pump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operator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training</w:t>
      </w:r>
      <w:r>
        <w:rPr>
          <w:rFonts w:ascii="Verdana" w:hAnsi="Verdana" w:cs="Verdana"/>
          <w:color w:val="000000"/>
          <w:sz w:val="20"/>
          <w:szCs w:val="20"/>
        </w:rPr>
        <w:t>. Candidates receive classroom and practical instruction 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pumping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engines, designs, accessories, and principles of operation according to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training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program.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Industrial/Oilfield Fire Fighter III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A Fire Fighter III must have as a minimum, the equivalency of Level I, II, </w:t>
      </w: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III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according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to NFPA 600 Standard 2-3</w:t>
      </w:r>
      <w:r>
        <w:rPr>
          <w:rFonts w:ascii="Verdana" w:hAnsi="Verdana" w:cs="Verdana"/>
          <w:color w:val="000000"/>
          <w:sz w:val="20"/>
          <w:szCs w:val="20"/>
        </w:rPr>
        <w:t>. Fire Fighter III must be fully trained in LPG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70 March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LNG pressure fires. In addition to the required levels of training, a Fire Fighter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III shall have as a minimum, two (2) years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fire fighting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experience and training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with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competency levels in area of application.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Industrial/Oilfield Fire Fighter II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Fire Fighter II shall have Level I and II according to NFPA 600 Standard 2-3 as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minimum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standard of training.</w:t>
      </w:r>
      <w:r>
        <w:rPr>
          <w:rFonts w:ascii="Verdana" w:hAnsi="Verdana" w:cs="Verdana"/>
          <w:color w:val="000000"/>
          <w:sz w:val="20"/>
          <w:szCs w:val="20"/>
        </w:rPr>
        <w:t xml:space="preserve"> The Fire Fighter II must be fully trained in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specific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theory and operation of the equipment he/she will be required to operate.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Industrial/Oilfield Fire Fighter I (Trainee)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The Fire Fighter I Trainee shall have Level I according to NFPA 600</w:t>
      </w:r>
      <w:r>
        <w:rPr>
          <w:rFonts w:ascii="Verdana" w:hAnsi="Verdana" w:cs="Verdana"/>
          <w:color w:val="000000"/>
          <w:sz w:val="20"/>
          <w:szCs w:val="20"/>
        </w:rPr>
        <w:t xml:space="preserve"> Standard 2-3, all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industry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training certification and be fully orientated in the specific tasks he/she may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required to perform. On the job training shall be under the direct supervision of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Senior Fire Fighter.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Training Records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Training records shall include, but not be limited to, courses completed, subjects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studied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, refresher courses completed, and other evaluations of skills and knowledge,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drill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attendance records, and leadership or other special accomplishments related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the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fire fighters activities</w:t>
      </w:r>
      <w:r>
        <w:rPr>
          <w:rFonts w:ascii="Verdana" w:hAnsi="Verdana" w:cs="Verdana"/>
          <w:color w:val="000000"/>
          <w:sz w:val="20"/>
          <w:szCs w:val="20"/>
        </w:rPr>
        <w:t>. NFPA 600 Standard 2-3.14.2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personnel training certification may be supplied upon request.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Physical Fitness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Industrial /Oilfield Fire Fighters shall be required to meet the Medical and Physical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requirements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 set out in the NFPA 600 Standard, 2-5.1.1*.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A-13.2 NFPA Standards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NFPA 600 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Standard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2-3.-1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A training and education program shall be established and maintained for all fire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brigade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members to ensure that they are able to perform their assigned duties in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safe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manner that does not pose a hazard to themselves or other members.</w:t>
      </w:r>
      <w:r>
        <w:rPr>
          <w:rFonts w:ascii="Verdana" w:hAnsi="Verdana" w:cs="Verdana"/>
          <w:color w:val="000000"/>
          <w:sz w:val="20"/>
          <w:szCs w:val="20"/>
        </w:rPr>
        <w:t xml:space="preserve"> All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members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shall be trained to a level of competency commensurate with the duties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functions that they are expected to perform, including the operation of all of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fighting and rescue equipment and systems they are expected to use.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71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NFPA 600 Standard 2-3.-2*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Members shall meet the minimum skills and knowledge requirements of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performance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based training and education program.</w:t>
      </w:r>
      <w:r>
        <w:rPr>
          <w:rFonts w:ascii="Verdana" w:hAnsi="Verdana" w:cs="Verdana"/>
          <w:color w:val="000000"/>
          <w:sz w:val="20"/>
          <w:szCs w:val="20"/>
        </w:rPr>
        <w:t xml:space="preserve"> Skill levels shall be obtained by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meeting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documented job performance requirements for each site-specific task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expected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be performed by brigade members before participating in emergency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operations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NFPA 600 Standard 2-3.-8*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Drills shall be conducted as often as necessary to evaluate the effectiveness of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brigade training and education program and the competence of fire brigade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members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performing assigned duties. Lessons learned shall be evaluated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documented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and additional training shall be provided as necessary to improve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performance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is below established standards.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NFPA 600 Standard 2-3.14.2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Training records shall include, but not be limited to, courses completed, subjects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studied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, refresher courses completed, and other evaluations of skills and knowledge,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drill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attendance records, and leadership or other special accomplishments related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fire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brigade activities.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NFPA 600 Standard 2-5.1.1*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Prior to being accepted for fire brigade membership, employees shall be examined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certified by a qualified physician as being medically and physically fit.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medical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physical fitness requirements shall take into account the risks and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tasks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associated with the individual’s assigned fire brigade duties.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NFPA 600 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Standard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4-3.1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Industrial/Oilfield Fire Fighter must be properly trained on personal protective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equipment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according to the NFPA 600 Standard, 4-3 Protective Clothing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Protective Equipment, as well as H</w:t>
      </w:r>
      <w:r>
        <w:rPr>
          <w:rFonts w:ascii="Verdana" w:hAnsi="Verdana" w:cs="Verdana"/>
          <w:color w:val="000000"/>
          <w:sz w:val="13"/>
          <w:szCs w:val="13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S, W.H.M.I.S., T.D.G., and a level of First Aid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that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equivalent or greater than Standard First Aid.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Thermal protective clothing and protective equipment shall be available in sufficient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quantity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sizes to fit each brigade member expected to enter the hot and warm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zones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Thermal protective clothing and protective equipment meeting the following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requirements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shall be required to be worn by all fire brigade members entering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hot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warm zones.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Protective clothing shall be in accordance with NFPA 1971, Standard on Protective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Clothing for Structural Fire Fighting.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72 March 2009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Helmets shall be in accordance with NFPA 1972, Standard on Helmets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Standard Fire Fighting.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Gloves should be in accordance with NFPA 1973, Standard on gloves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Structural Fire Fighting.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Footwear shall be in accordance with NFPA 1974, Standard on Protective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Footwear for Structural Fire Fighting.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SCBA and PASS devices meeting the following requirements shall be provided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shall be used by all fire brigade members working in the HOT ZONE: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PASS devices shall be in accordance with NFPA 1982, Standard in Personal Alert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Safety Systems (PASS) for Fire Fighters.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Open-circuit type, self-contained breathing devices shall be in accordance with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NFPA 1981, Standard on Open-Circuit Self-Contained Breathing Apparatus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Fire Fighters.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Closed-circuit type, self-contained breathing devices shall be NIOSH/MSHA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approved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minimum service duration of 30 minutes and shall operate 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positive mode only.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Protective clothing and protective equipment shall be used and maintained 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accordance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manufacture’s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instructions. A maintenance and inspection program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shall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established for protective clothing and protective equipment. Specific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responsibilities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shall be assigned for inspection and maintenance.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A-13.3 Use of Self Contained Breathing Apparatus (SCBA)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Members using SCBA shall operate in teams of two or more who are 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communication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each other through visual, audible, physical, safety guide-rope,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electronic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or other means to coordinate their activities, and are in close proximity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each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other to provide assistance in case of an emergency.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Where members are involved in operations that require the use of SCBA or other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respiratory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protective equipment, at least one member shall be assigned to remain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outside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area where respiratory equipment is required. This member shall be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responsible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maintaining a constant awareness of the number and identity of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personnel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using SCBA, their location, function, and time of entry. Members with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SCBA shall be available for rescue.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All fire brigade members entering the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HOT ZONE </w:t>
      </w:r>
      <w:r>
        <w:rPr>
          <w:rFonts w:ascii="Verdana" w:hAnsi="Verdana" w:cs="Verdana"/>
          <w:color w:val="000000"/>
          <w:sz w:val="20"/>
          <w:szCs w:val="20"/>
        </w:rPr>
        <w:t>shall be provided with approved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protective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hoods or a combination of ear flaps and collar that provide protection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ears and neck and interface with the self-contained breathing apparatus face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piece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thermal protective coat and helmet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73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A-13.4 Reference to Other NFPA Standards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(NFPA 10 - Standard for Portable Fire Extinguishers)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Covers the selection, installation, inspection, maintenance, and testing of portable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extinguishing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equipment.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(NFPA 11 - Standard for Low – Expansion Foam)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Covers the characteristics of foam-producing materials and the requirements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design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installation, operation &amp; maintenance of equipment and systems; minimum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requirements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flammable ad combustible liquid hazards in areas within buildings,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storage tanks, and for indoor and outdoor processing.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(NFPA 18 - Standard on Wetting Agents)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Covers qualification tests, methods of evaluation, general rule application,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limitations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use of wetting agents as related to fire control and extinguishments.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75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spacing w:line="240" w:lineRule="auto"/>
      </w:pPr>
    </w:p>
    <w:p w:rsidR="008C5D5B" w:rsidRDefault="008C5D5B" w:rsidP="008C5D5B">
      <w:pPr>
        <w:spacing w:line="240" w:lineRule="auto"/>
      </w:pPr>
    </w:p>
    <w:p w:rsidR="008C5D5B" w:rsidRDefault="008C5D5B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8C5D5B">
      <w:pPr>
        <w:spacing w:line="240" w:lineRule="auto"/>
      </w:pPr>
    </w:p>
    <w:p w:rsidR="00B7597E" w:rsidRDefault="00B7597E" w:rsidP="00B75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Edition </w:t>
      </w:r>
      <w:r>
        <w:rPr>
          <w:rFonts w:ascii="Verdana" w:hAnsi="Verdana" w:cs="Verdana"/>
          <w:color w:val="000000"/>
          <w:sz w:val="20"/>
          <w:szCs w:val="20"/>
        </w:rPr>
        <w:t>2.1</w:t>
      </w:r>
    </w:p>
    <w:p w:rsidR="00B7597E" w:rsidRDefault="00B7597E" w:rsidP="00B75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Sanction March</w:t>
      </w:r>
    </w:p>
    <w:p w:rsidR="00B7597E" w:rsidRDefault="00B7597E" w:rsidP="00B75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Date 2009</w:t>
      </w:r>
    </w:p>
    <w:p w:rsidR="00B7597E" w:rsidRDefault="00B7597E" w:rsidP="00B75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8"/>
          <w:szCs w:val="3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P</w:t>
      </w:r>
      <w:r>
        <w:rPr>
          <w:rFonts w:ascii="Verdana" w:hAnsi="Verdana" w:cs="Verdana"/>
          <w:b/>
          <w:bCs/>
          <w:color w:val="000000"/>
          <w:sz w:val="38"/>
          <w:szCs w:val="38"/>
        </w:rPr>
        <w:t xml:space="preserve">UMPING OF </w:t>
      </w:r>
      <w:r>
        <w:rPr>
          <w:rFonts w:ascii="Verdana" w:hAnsi="Verdana" w:cs="Verdana"/>
          <w:b/>
          <w:bCs/>
          <w:color w:val="000000"/>
          <w:sz w:val="48"/>
          <w:szCs w:val="48"/>
        </w:rPr>
        <w:t>F</w:t>
      </w:r>
      <w:r>
        <w:rPr>
          <w:rFonts w:ascii="Verdana" w:hAnsi="Verdana" w:cs="Verdana"/>
          <w:b/>
          <w:bCs/>
          <w:color w:val="000000"/>
          <w:sz w:val="38"/>
          <w:szCs w:val="38"/>
        </w:rPr>
        <w:t xml:space="preserve">LAMMABLE </w:t>
      </w:r>
      <w:r>
        <w:rPr>
          <w:rFonts w:ascii="Verdana" w:hAnsi="Verdana" w:cs="Verdana"/>
          <w:b/>
          <w:bCs/>
          <w:color w:val="000000"/>
          <w:sz w:val="48"/>
          <w:szCs w:val="48"/>
        </w:rPr>
        <w:t>F</w:t>
      </w:r>
      <w:r>
        <w:rPr>
          <w:rFonts w:ascii="Verdana" w:hAnsi="Verdana" w:cs="Verdana"/>
          <w:b/>
          <w:bCs/>
          <w:color w:val="000000"/>
          <w:sz w:val="38"/>
          <w:szCs w:val="38"/>
        </w:rPr>
        <w:t>LUIDS</w:t>
      </w:r>
    </w:p>
    <w:p w:rsidR="00B7597E" w:rsidRDefault="00B7597E" w:rsidP="00B75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9"/>
          <w:szCs w:val="29"/>
        </w:rPr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A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N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I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NDUSTRY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R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ECOMMENDED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P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RACTICE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 xml:space="preserve">(IRP) 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>FOR</w:t>
      </w:r>
    </w:p>
    <w:p w:rsidR="00B7597E" w:rsidRDefault="00B7597E" w:rsidP="00B75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9"/>
          <w:szCs w:val="29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THE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C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ANADIAN OIL AND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G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AS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I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>NDUSTRY</w:t>
      </w:r>
    </w:p>
    <w:p w:rsidR="00B7597E" w:rsidRDefault="00B7597E" w:rsidP="00B7597E">
      <w:pPr>
        <w:spacing w:line="240" w:lineRule="auto"/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V</w:t>
      </w: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OLUME </w:t>
      </w:r>
      <w:r>
        <w:rPr>
          <w:rFonts w:ascii="Verdana" w:hAnsi="Verdana" w:cs="Verdana"/>
          <w:b/>
          <w:bCs/>
          <w:color w:val="000000"/>
          <w:sz w:val="36"/>
          <w:szCs w:val="36"/>
        </w:rPr>
        <w:t>8 - 2009</w:t>
      </w:r>
    </w:p>
    <w:p w:rsidR="00B7597E" w:rsidRDefault="00B7597E" w:rsidP="008C5D5B">
      <w:pPr>
        <w:spacing w:line="240" w:lineRule="auto"/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8.1.9 M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OBILE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AFETY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HOWER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Capabilities and capacities of mobile shower units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Training and responsibilities of safety shower operators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PPE requirements for safety shower operators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Determining the number of safety shower units required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5</w:t>
      </w:r>
    </w:p>
    <w:p w:rsidR="008C5D5B" w:rsidRDefault="008C5D5B" w:rsidP="008C5D5B">
      <w:pPr>
        <w:spacing w:line="240" w:lineRule="auto"/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8.2.5 M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OBILE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AFETY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HOWER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(Refer to </w:t>
      </w:r>
      <w:r>
        <w:rPr>
          <w:rFonts w:ascii="Verdana" w:hAnsi="Verdana" w:cs="Verdana"/>
          <w:color w:val="0000FF"/>
          <w:sz w:val="20"/>
          <w:szCs w:val="20"/>
        </w:rPr>
        <w:t>Section 8.10 – Mobile Safety Shower Requirements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The number of personnel inside the HOT ZONE shall be limited to the number of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shower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heads that have sufficient water supply to meet the Provincial/Territorial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Regulations and ANSI- Z358.1 design requirements.</w:t>
      </w:r>
    </w:p>
    <w:p w:rsidR="008C5D5B" w:rsidRDefault="008C5D5B" w:rsidP="008C5D5B">
      <w:pPr>
        <w:spacing w:line="240" w:lineRule="auto"/>
      </w:pPr>
    </w:p>
    <w:p w:rsidR="003F6C1C" w:rsidRDefault="003F6C1C" w:rsidP="003F6C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8.7.2 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IRE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ROTECTION</w:t>
      </w:r>
    </w:p>
    <w:p w:rsidR="003F6C1C" w:rsidRDefault="003F6C1C" w:rsidP="003F6C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Shut down all equipment not required during vacuum truck operations</w:t>
      </w:r>
    </w:p>
    <w:p w:rsidR="003F6C1C" w:rsidRDefault="003F6C1C" w:rsidP="003F6C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Fire protection shall be maintained at a state of readiness during rig-out</w:t>
      </w:r>
    </w:p>
    <w:p w:rsidR="003F6C1C" w:rsidRDefault="003F6C1C" w:rsidP="003F6C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Vent hose from vacuum truck to be directed downwind and away from any</w:t>
      </w:r>
    </w:p>
    <w:p w:rsidR="003F6C1C" w:rsidRDefault="003F6C1C" w:rsidP="003F6C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possible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ignition source such as hot manifolds</w:t>
      </w:r>
    </w:p>
    <w:p w:rsidR="003F6C1C" w:rsidRDefault="003F6C1C" w:rsidP="003F6C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Remove product from all hoses prior to rig-out</w:t>
      </w:r>
    </w:p>
    <w:p w:rsidR="003F6C1C" w:rsidRDefault="003F6C1C" w:rsidP="003F6C1C">
      <w:pPr>
        <w:spacing w:line="240" w:lineRule="auto"/>
      </w:pPr>
      <w:r>
        <w:rPr>
          <w:rFonts w:ascii="Verdana" w:hAnsi="Verdana" w:cs="Verdana"/>
          <w:color w:val="000000"/>
          <w:sz w:val="20"/>
          <w:szCs w:val="20"/>
        </w:rPr>
        <w:t>Clean up all spills prior to demobilization</w:t>
      </w:r>
    </w:p>
    <w:p w:rsidR="003F6C1C" w:rsidRDefault="003F6C1C" w:rsidP="008C5D5B">
      <w:pPr>
        <w:spacing w:line="240" w:lineRule="auto"/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8.10. M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OBILE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S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AFETY 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S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HOWER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R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EQUIREMENTS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8.10.1 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COPE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Shower units are intended to provide standby safety services for workers whenever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hazardous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fluids (see WHMIS guidelines) are being pumped or handled</w:t>
      </w:r>
      <w:r>
        <w:rPr>
          <w:rFonts w:ascii="Verdana" w:hAnsi="Verdana" w:cs="Verdana"/>
          <w:color w:val="000000"/>
          <w:sz w:val="20"/>
          <w:szCs w:val="20"/>
        </w:rPr>
        <w:t>. There are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several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different designs of shower units available on the market.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intent of this section is to recommend MINIMUM standards for: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capabilities and capacities of the shower/eyewash units, and drench hoses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Training requirements for, and responsibilities of, the operators of these units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Equipment requirements for operators of the shower units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Factors determining the use of shower units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8.10.2 C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APABILITIES AND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APACITIES OF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M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OBILE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HOWER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U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order to meet the requirements set out in the O H &amp; S Code Section 23 and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First </w:t>
      </w:r>
      <w:r>
        <w:rPr>
          <w:rFonts w:ascii="Verdana" w:hAnsi="Verdana" w:cs="Verdana"/>
          <w:color w:val="0000FF"/>
          <w:sz w:val="20"/>
          <w:szCs w:val="20"/>
        </w:rPr>
        <w:t>Aid Regulation Part 11</w:t>
      </w:r>
      <w:r>
        <w:rPr>
          <w:rFonts w:ascii="Verdana" w:hAnsi="Verdana" w:cs="Verdana"/>
          <w:color w:val="000000"/>
          <w:sz w:val="20"/>
          <w:szCs w:val="20"/>
        </w:rPr>
        <w:t>, suitable on-site facilities shall be provided as defined in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Provincial/Territorial Regulations and ANSI – Z358.1 – 1998).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On-board water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supplies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are typically 1.9m</w:t>
      </w:r>
      <w:r w:rsidRPr="00B7597E">
        <w:rPr>
          <w:rFonts w:ascii="Verdana" w:hAnsi="Verdana" w:cs="Verdana"/>
          <w:color w:val="000000"/>
          <w:sz w:val="13"/>
          <w:szCs w:val="13"/>
          <w:highlight w:val="yellow"/>
        </w:rPr>
        <w:t xml:space="preserve">3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– 2.3m</w:t>
      </w:r>
      <w:r w:rsidRPr="00B7597E">
        <w:rPr>
          <w:rFonts w:ascii="Verdana" w:hAnsi="Verdana" w:cs="Verdana"/>
          <w:color w:val="000000"/>
          <w:sz w:val="13"/>
          <w:szCs w:val="13"/>
          <w:highlight w:val="yellow"/>
        </w:rPr>
        <w:t xml:space="preserve">3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(500 – 600 US</w:t>
      </w:r>
      <w:bookmarkStart w:id="0" w:name="_GoBack"/>
      <w:bookmarkEnd w:id="0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gallons).</w:t>
      </w:r>
      <w:r>
        <w:rPr>
          <w:rFonts w:ascii="Verdana" w:hAnsi="Verdana" w:cs="Verdana"/>
          <w:color w:val="000000"/>
          <w:sz w:val="20"/>
          <w:szCs w:val="20"/>
        </w:rPr>
        <w:t xml:space="preserve"> Each person that could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exposed to hazardous fluids requires 1.15m</w:t>
      </w:r>
      <w:r>
        <w:rPr>
          <w:rFonts w:ascii="Verdana" w:hAnsi="Verdana" w:cs="Verdana"/>
          <w:color w:val="000000"/>
          <w:sz w:val="13"/>
          <w:szCs w:val="13"/>
        </w:rPr>
        <w:t xml:space="preserve">3 </w:t>
      </w:r>
      <w:r>
        <w:rPr>
          <w:rFonts w:ascii="Verdana" w:hAnsi="Verdana" w:cs="Verdana"/>
          <w:color w:val="000000"/>
          <w:sz w:val="20"/>
          <w:szCs w:val="20"/>
        </w:rPr>
        <w:t>(300 US gallons) of potable water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available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safety shower use. Seasonal weight restrictions (road bans) may limit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amount of water allowed on-board the mobile shower units. This factor will have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taken into account when determining the need for a supplemental potable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water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supply.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ANSI Standard Z358.1 – 1998, Sections 4, 5 and 8, set out the following minimum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standards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shower units, eyewash units, and drench hoses: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Each shower head shall be capable of delivering a minimum of 76 liters per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minute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(20 US </w:t>
      </w:r>
      <w:proofErr w:type="spell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gpm</w:t>
      </w:r>
      <w:proofErr w:type="spell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) of “flushing solution” for a minimum of 15 minutes. This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requires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 minimum of 1.14m</w:t>
      </w:r>
      <w:r w:rsidRPr="00B7597E">
        <w:rPr>
          <w:rFonts w:ascii="Verdana" w:hAnsi="Verdana" w:cs="Verdana"/>
          <w:color w:val="000000"/>
          <w:sz w:val="13"/>
          <w:szCs w:val="13"/>
          <w:highlight w:val="yellow"/>
        </w:rPr>
        <w:t xml:space="preserve">3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(300 US gallons) for each person exposed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hazardous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fluids.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Each eyewash unit shall be capable of delivering flushing fluid to the eyes at a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rate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not less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1.5 liters per minute (0.4 US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gpm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 for 15 minutes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Each drench hose shall be capable of delivering a minimum of 11.4 liters per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minute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(3 US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gpm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 of flushing fluid for a minimum of 15 minutes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delivered flushing fluid temperature shall be “tepid”. Tepid is defined in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ANSI Standard as “moderately warm; lukewarm”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Page 34 March 2009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If the number of persons required </w:t>
      </w: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to be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in the </w:t>
      </w:r>
      <w:r w:rsidRPr="00B759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 xml:space="preserve">HOT ZONE </w:t>
      </w:r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exceeds the on-board</w:t>
      </w:r>
    </w:p>
    <w:p w:rsidR="008C5D5B" w:rsidRPr="00B7597E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water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supply of a mobile shower unit, supplemental (tepid) potable water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>shall</w:t>
      </w:r>
      <w:proofErr w:type="gramEnd"/>
      <w:r w:rsidRPr="00B7597E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be required.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Refer to ANSI Standard Z358.1 - (latest edition) for more information on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performance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requirements and inspection and maintenance of safety shower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equipment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following minimum standards should also be observed: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showering area must be fully enclosed and heated and large enough to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comfortably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accommodate one adult per shower head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showering area shall be provided with forced air ventilation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“recovery area” shall not be used for transportation of the victim, and may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only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used for first aid purposes until medical aid arrives at the scene.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shower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stalls must not be used as a “recovery area”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First Aid Kit in accordance with Provincial/Territorial First Aid Regulations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Two self-contained breathing apparatus (SCBA)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The shower unit must be fully mobile in order to change position on location to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effectively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compensate for changes in wind direction or movement of other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equipment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on location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shower unit must be separated from any potential hazard, shall not be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located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within the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HOT ZONE </w:t>
      </w:r>
      <w:r>
        <w:rPr>
          <w:rFonts w:ascii="Verdana" w:hAnsi="Verdana" w:cs="Verdana"/>
          <w:color w:val="000000"/>
          <w:sz w:val="20"/>
          <w:szCs w:val="20"/>
        </w:rPr>
        <w:t>and be within 10 second walking distance from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HOT ZONE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Shower units located on tank trucks delivering acid or other fluids to the location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are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to be used by the tank truck operator only and shall not be factored in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when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determining the number of shower heads required to provide adequate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protection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for personnel working in the </w:t>
      </w:r>
      <w:r w:rsidRPr="00231665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HOT ZONE</w:t>
      </w: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Ordinary showers installed in travel trailers etc. do not meet the ANSI standard and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shall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not be not be factored in when determining the number of shower heads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provide adequate protection for personnel working in the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HOT ZONE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>8.10.3 T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RAINING AND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ESPONSIBILITIES OF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AFETY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HOWER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PERATORS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Operators of shower units shall be competent in the operation of the unit they will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be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required to operate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Operators of shower units shall have current and valid training certificates in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following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Standard First Aid/CPR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z w:val="13"/>
          <w:szCs w:val="13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S Alive</w:t>
      </w:r>
      <w:r>
        <w:rPr>
          <w:rFonts w:ascii="Verdana" w:hAnsi="Verdana" w:cs="Verdana"/>
          <w:color w:val="000000"/>
          <w:sz w:val="13"/>
          <w:szCs w:val="13"/>
        </w:rPr>
        <w:t>®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35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Transportation of Dangerous Goods (TDG)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WHMIS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shower unit operator’s duties and responsibilities shall be limited to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following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8C5D5B" w:rsidRPr="003F6C1C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3F6C1C">
        <w:rPr>
          <w:rFonts w:ascii="Verdana" w:hAnsi="Verdana" w:cs="Verdana"/>
          <w:color w:val="000000"/>
          <w:sz w:val="20"/>
          <w:szCs w:val="20"/>
          <w:highlight w:val="yellow"/>
        </w:rPr>
        <w:t>The administering of first aid to on-site personnel exposed to chemical/corrosive</w:t>
      </w:r>
    </w:p>
    <w:p w:rsidR="008C5D5B" w:rsidRPr="003F6C1C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3F6C1C">
        <w:rPr>
          <w:rFonts w:ascii="Verdana" w:hAnsi="Verdana" w:cs="Verdana"/>
          <w:color w:val="000000"/>
          <w:sz w:val="20"/>
          <w:szCs w:val="20"/>
          <w:highlight w:val="yellow"/>
        </w:rPr>
        <w:t>substances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Provide assistance for on-site first aid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The safe operation of the shower unit; eyewash unit, and drench hose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Review of hazard awareness with all personnel</w:t>
      </w:r>
    </w:p>
    <w:p w:rsidR="008C5D5B" w:rsidRPr="00231665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Instruction of personnel who may be exposed to hazardous materials in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>location</w:t>
      </w:r>
      <w:proofErr w:type="gramEnd"/>
      <w:r w:rsidRPr="00231665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and proper use of the emergency shower units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8.10.4 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ERSONAL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ROTECTIVE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QUIPMENT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EQUIREMENTS FOR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AFETY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HOWER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PERATORS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Operators of shower units shall be equipped with a complete acid/chemical resistant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wet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suit including gloves, rubber boots, eye protection, Fire Retardant Clothing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(FRC) and a hard hat.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FRC must meet CSA or CGSB Standards.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8.10.5 D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ETERMINING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ACTORS FOR THE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UMBER OF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AFETY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HOWER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U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NITS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EQUIRED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following should be taken into account when determining the number of shower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units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eyewash units, drench hoses and supplemental supply of potable water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 number of personnel working in the HOT ZONE.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HOT ZONE area will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differ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from job site to job site, and will have to be determined at the job site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Some acid job HOT ZONEs are on the rig floor when the treating iron is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suspended</w:t>
      </w:r>
      <w:proofErr w:type="gramEnd"/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number of pumping units and volume of acid on-site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shower unit(s), eyewash unit(s), and drench hose(s) should be on location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when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acid is being transferred, mixed, or under pressure on the surface.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shall include the time when back pressure is being used to circulate the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acid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the bottom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shower unit(s), eyewash unit(s), and drench hose(s) shall remain on location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until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all pumping equipment has been rigged out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Pumping of Flammable Fluids</w:t>
      </w:r>
    </w:p>
    <w:p w:rsidR="008C5D5B" w:rsidRDefault="008C5D5B" w:rsidP="008C5D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March 2009 Page 37</w:t>
      </w:r>
    </w:p>
    <w:p w:rsidR="008C5D5B" w:rsidRDefault="008C5D5B" w:rsidP="008C5D5B">
      <w:pPr>
        <w:spacing w:line="240" w:lineRule="auto"/>
      </w:pPr>
    </w:p>
    <w:sectPr w:rsidR="008C5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5B"/>
    <w:rsid w:val="00231665"/>
    <w:rsid w:val="003F6C1C"/>
    <w:rsid w:val="00473951"/>
    <w:rsid w:val="00635DBB"/>
    <w:rsid w:val="008C5D5B"/>
    <w:rsid w:val="00903DC6"/>
    <w:rsid w:val="00B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2012-10-05T02:07:00Z</dcterms:created>
  <dcterms:modified xsi:type="dcterms:W3CDTF">2012-10-05T03:16:00Z</dcterms:modified>
</cp:coreProperties>
</file>